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2B" w:rsidRPr="00B6482B" w:rsidRDefault="00B6482B" w:rsidP="00B6482B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b/>
          <w:bCs/>
          <w:color w:val="1B669D"/>
          <w:kern w:val="36"/>
          <w:sz w:val="16"/>
          <w:szCs w:val="16"/>
          <w:lang w:val="ru-RU" w:eastAsia="ru-RU" w:bidi="ar-SA"/>
        </w:rPr>
        <w:t>Профилактика ВИЧ-инфекции</w:t>
      </w:r>
    </w:p>
    <w:p w:rsid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0"/>
          <w:szCs w:val="10"/>
          <w:lang w:val="ru-RU" w:eastAsia="ru-RU" w:bidi="ar-SA"/>
        </w:rPr>
      </w:pP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 данным статистики, представленной ЮНЭЙДС (Объединенная программа Организации Объединенных Наций по ВИЧ/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СПИДу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) в 2023 году, с момента начала эпидемии ВИЧ эта инфекция затронула более 85 миллионов человек, в результате развития у них 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СПИДа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унесла жизни более 40 миллионов человек.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Подробнее о причинах формирования синдрома приобретенного иммунодефицита (СПИД) – в нашей статье.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СПИД представляет собой состояние, развивающееся на фоне ВИЧ-инфекции и характеризующееся появлением одного или нескольких заболеваний, отнесенных к </w:t>
      </w:r>
      <w:proofErr w:type="spellStart"/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СПИД-индикаторным</w:t>
      </w:r>
      <w:proofErr w:type="spellEnd"/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Наличие ВИЧ-инфекции является единственным фактором, устойчиво связанным с развитием СПИД.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Напомним, что ВИЧ-инфекция – длительно текущая инфекционная болезнь, развивающаяся в результате инфицирования вирусом иммунодефицита человека (ВИЧ).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ВИЧ распространяется при незащищенных половых контактах, через кровь при медицинских и немедицинских процедурах (маникюр, 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татуаж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, употребление парентеральных инъекционных наркотиков и др.), от инфицированной матери ребенку во время беременности, родов и при грудном вскармливании.</w:t>
      </w:r>
    </w:p>
    <w:p w:rsidR="00B6482B" w:rsidRPr="00B6482B" w:rsidRDefault="00B6482B" w:rsidP="00B6482B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b/>
          <w:bCs/>
          <w:color w:val="242424"/>
          <w:sz w:val="16"/>
          <w:szCs w:val="16"/>
          <w:lang w:val="ru-RU" w:eastAsia="ru-RU" w:bidi="ar-SA"/>
        </w:rPr>
        <w:t>Как ВИЧ приводит к иммунодефициту?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Попадая в организм человека, вирус поражает клетки на </w:t>
      </w:r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поверхности</w:t>
      </w:r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которых имеется особая белковая молекула, которую называют «CD4-рецептор».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CD4-рецепторы в большом количестве представлены на поверхности лимфоцитов Т-хелперов.</w:t>
      </w:r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Другие клетки (макрофаги, моноциты, дендритные клетки нервной системы), содержащие CD4-рецепторы в небольшом количестве, также могут быть инфицированы.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Поражение Т-хелперов приводит к функциональной несостоятельности иммунной системы, ее постепенному истощению и, как результат, прогрессирующему иммунодефициту.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Попадая в организм человека, ВИЧ использует различные механизмы для обхода и снижения защитных возможностей иммунитета.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Чем выше содержание ВИЧ в крови («вирусная нагрузка»), тем ниже защитная сила иммунитета и, соответственно, выше риск развития СПИД.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Через несколько лет после заражения нарастающий иммунодефицит приводит к появлению у больного вторичных (оппортунистических) заболеваний инфекционной или опухолевой природы, </w:t>
      </w:r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по</w:t>
      </w:r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другому их еще называют 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СПИД-индикаторные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. Существует отдельный перечень таких заболеваний, свидетельствующих о развитии у пациента синдрома приобретенного иммунодефицита.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Если у больного ВИЧ-инфекцией нет ни одного из представленных в перечне заболеваний, постановка ему диагноза «СПИД» неправомерна, даже если он находится в терминальной стадии заболевания.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Сегодня, при своевременной постановке диагноза и назначении эффективной 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антиретровирусной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терапии (</w:t>
      </w:r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АРТ</w:t>
      </w:r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), а также приверженности лечению, ВИЧ-инфицированные люди могут жить долгой и полноценной жизнью. Главное – как можно раньше начать лечение!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До появления </w:t>
      </w:r>
      <w:proofErr w:type="gram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АРТ</w:t>
      </w:r>
      <w:proofErr w:type="gram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 основной причиной гибели людей, живущих с ВИЧ, был СПИД.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 xml:space="preserve">Важно понимать, что профилактика ВИЧ-инфекции направлена и на предотвращения развития </w:t>
      </w:r>
      <w:proofErr w:type="spellStart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СПИДа</w:t>
      </w:r>
      <w:proofErr w:type="spellEnd"/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.</w:t>
      </w:r>
    </w:p>
    <w:p w:rsidR="00B6482B" w:rsidRPr="00B6482B" w:rsidRDefault="00B6482B" w:rsidP="00B6482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b/>
          <w:bCs/>
          <w:color w:val="1D1D1D"/>
          <w:sz w:val="16"/>
          <w:szCs w:val="16"/>
          <w:shd w:val="clear" w:color="auto" w:fill="F8F8F8"/>
          <w:lang w:val="ru-RU" w:eastAsia="ru-RU" w:bidi="ar-SA"/>
        </w:rPr>
        <w:t>Минимизируйте риск заражения ВИЧ-инфекцией, используя простые методы неспецифической профилактики:</w:t>
      </w:r>
      <w:r w:rsidRPr="00B6482B">
        <w:rPr>
          <w:rFonts w:ascii="Arial" w:eastAsia="Times New Roman" w:hAnsi="Arial" w:cs="Arial"/>
          <w:b/>
          <w:bCs/>
          <w:color w:val="1D1D1D"/>
          <w:sz w:val="16"/>
          <w:szCs w:val="16"/>
          <w:shd w:val="clear" w:color="auto" w:fill="F8F8F8"/>
          <w:lang w:val="ru-RU" w:eastAsia="ru-RU" w:bidi="ar-SA"/>
        </w:rPr>
        <w:br/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придерживайтесь принципов разумного поведения в личной жизни,</w:t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proofErr w:type="gramStart"/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знайте</w:t>
      </w:r>
      <w:proofErr w:type="gramEnd"/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 свой ВИЧ-статус — проходите тестирование на ВИЧ,</w:t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не употребляйте инъекционные наркотики,</w:t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проходите медицинские и немедицинские процедуры в заведениях с надежной репутацией,</w:t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избегайте использования любых чужих колющих, режущих предметов, медицинских, маникюрных инструментов и средств личной гигиены,</w:t>
      </w:r>
    </w:p>
    <w:p w:rsidR="00B6482B" w:rsidRPr="00B6482B" w:rsidRDefault="00B6482B" w:rsidP="00B6482B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обращайтесь к врачу при наличии риска заражения ВИЧ-инфекцией для получения индивидуальной информации о профилактике, диагностике и лечении.</w:t>
      </w:r>
    </w:p>
    <w:p w:rsidR="00B6482B" w:rsidRPr="00B6482B" w:rsidRDefault="00B6482B" w:rsidP="00B6482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1D1D1D"/>
          <w:sz w:val="16"/>
          <w:szCs w:val="16"/>
          <w:shd w:val="clear" w:color="auto" w:fill="F8F8F8"/>
          <w:lang w:val="ru-RU" w:eastAsia="ru-RU" w:bidi="ar-SA"/>
        </w:rPr>
        <w:t>Не бойтесь проходить тестирование на ВИЧ-инфекцию. Знайте свой ВИЧ-статус!</w:t>
      </w:r>
    </w:p>
    <w:p w:rsidR="00B6482B" w:rsidRPr="00B6482B" w:rsidRDefault="00B6482B" w:rsidP="00B6482B">
      <w:pPr>
        <w:shd w:val="clear" w:color="auto" w:fill="F8F8F8"/>
        <w:spacing w:after="73" w:line="240" w:lineRule="auto"/>
        <w:ind w:left="0"/>
        <w:jc w:val="both"/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</w:pPr>
      <w:r w:rsidRPr="00B6482B">
        <w:rPr>
          <w:rFonts w:ascii="Arial" w:eastAsia="Times New Roman" w:hAnsi="Arial" w:cs="Arial"/>
          <w:color w:val="242424"/>
          <w:sz w:val="16"/>
          <w:szCs w:val="16"/>
          <w:lang w:val="ru-RU" w:eastAsia="ru-RU" w:bidi="ar-SA"/>
        </w:rPr>
        <w:t>Берегите себя и будьте здоровы!</w:t>
      </w:r>
    </w:p>
    <w:p w:rsidR="00911D4B" w:rsidRPr="00B6482B" w:rsidRDefault="00911D4B">
      <w:pPr>
        <w:rPr>
          <w:sz w:val="16"/>
          <w:szCs w:val="16"/>
          <w:lang w:val="ru-RU"/>
        </w:rPr>
      </w:pPr>
    </w:p>
    <w:sectPr w:rsidR="00911D4B" w:rsidRPr="00B6482B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6C98"/>
    <w:multiLevelType w:val="multilevel"/>
    <w:tmpl w:val="617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B6482B"/>
    <w:rsid w:val="005C1AC4"/>
    <w:rsid w:val="00911D4B"/>
    <w:rsid w:val="00931700"/>
    <w:rsid w:val="00B45D3A"/>
    <w:rsid w:val="00B6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B6482B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B6482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562">
          <w:marLeft w:val="0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5195">
              <w:marLeft w:val="0"/>
              <w:marRight w:val="73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2965">
              <w:marLeft w:val="0"/>
              <w:marRight w:val="73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96">
              <w:marLeft w:val="0"/>
              <w:marRight w:val="73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917">
              <w:marLeft w:val="0"/>
              <w:marRight w:val="73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Company>Роспотребнадзор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2025-11-07T02:27:00Z</dcterms:created>
  <dcterms:modified xsi:type="dcterms:W3CDTF">2025-11-07T02:27:00Z</dcterms:modified>
</cp:coreProperties>
</file>